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21" w:rsidRDefault="00286E21" w:rsidP="00937731">
      <w:pPr>
        <w:spacing w:after="0" w:line="240" w:lineRule="auto"/>
        <w:rPr>
          <w:rFonts w:eastAsia="Times New Roman" w:cs="Tahoma"/>
          <w:i/>
          <w:lang w:eastAsia="en-GB"/>
        </w:rPr>
      </w:pPr>
      <w:r w:rsidRPr="007806D6">
        <w:rPr>
          <w:rFonts w:eastAsia="Times New Roman" w:cs="Tahoma"/>
          <w:bCs/>
          <w:color w:val="000000"/>
          <w:lang w:eastAsia="en-GB"/>
        </w:rPr>
        <w:t>This guide is for students, parents and carers. It outlines: Information about the GCSE course; the topics on each examination paper and where students can find revision resources; and ends with examination tips specific to this subject.</w:t>
      </w:r>
    </w:p>
    <w:p w:rsidR="00937731" w:rsidRPr="00937731" w:rsidRDefault="00937731" w:rsidP="00937731">
      <w:pPr>
        <w:spacing w:after="0" w:line="240" w:lineRule="auto"/>
        <w:rPr>
          <w:rFonts w:eastAsia="Times New Roman" w:cs="Tahoma"/>
          <w:i/>
          <w:lang w:eastAsia="en-GB"/>
        </w:rPr>
      </w:pPr>
    </w:p>
    <w:p w:rsidR="00286E21" w:rsidRPr="007806D6" w:rsidRDefault="00286E21" w:rsidP="00286E21">
      <w:r w:rsidRPr="007806D6">
        <w:rPr>
          <w:rFonts w:eastAsia="Times New Roman" w:cs="Tahoma"/>
          <w:b/>
          <w:bCs/>
          <w:color w:val="000000"/>
          <w:lang w:eastAsia="en-GB"/>
        </w:rPr>
        <w:t xml:space="preserve">Course Title and Exam Board    </w:t>
      </w:r>
    </w:p>
    <w:tbl>
      <w:tblPr>
        <w:tblStyle w:val="TableGrid"/>
        <w:tblW w:w="9606" w:type="dxa"/>
        <w:tblLook w:val="04A0" w:firstRow="1" w:lastRow="0" w:firstColumn="1" w:lastColumn="0" w:noHBand="0" w:noVBand="1"/>
      </w:tblPr>
      <w:tblGrid>
        <w:gridCol w:w="1668"/>
        <w:gridCol w:w="2246"/>
        <w:gridCol w:w="5692"/>
      </w:tblGrid>
      <w:tr w:rsidR="00286E21" w:rsidRPr="007806D6" w:rsidTr="00EA14F7">
        <w:tc>
          <w:tcPr>
            <w:tcW w:w="1668" w:type="dxa"/>
            <w:shd w:val="clear" w:color="auto" w:fill="D9D9D9" w:themeFill="background1" w:themeFillShade="D9"/>
          </w:tcPr>
          <w:p w:rsidR="00286E21" w:rsidRPr="007806D6" w:rsidRDefault="00286E21" w:rsidP="00EA14F7">
            <w:r w:rsidRPr="007806D6">
              <w:t>Exam board</w:t>
            </w:r>
          </w:p>
        </w:tc>
        <w:tc>
          <w:tcPr>
            <w:tcW w:w="7938" w:type="dxa"/>
            <w:gridSpan w:val="2"/>
          </w:tcPr>
          <w:p w:rsidR="00286E21" w:rsidRPr="007806D6" w:rsidRDefault="00286E21" w:rsidP="00EA14F7">
            <w:r w:rsidRPr="007806D6">
              <w:rPr>
                <w:rFonts w:eastAsia="Times New Roman" w:cs="Arial"/>
                <w:color w:val="000000"/>
                <w:kern w:val="36"/>
                <w:lang w:eastAsia="en-GB"/>
              </w:rPr>
              <w:t>NCFE CACHE</w:t>
            </w:r>
          </w:p>
        </w:tc>
      </w:tr>
      <w:tr w:rsidR="00286E21" w:rsidRPr="007806D6" w:rsidTr="00EA14F7">
        <w:tc>
          <w:tcPr>
            <w:tcW w:w="1668" w:type="dxa"/>
            <w:shd w:val="clear" w:color="auto" w:fill="D9D9D9" w:themeFill="background1" w:themeFillShade="D9"/>
          </w:tcPr>
          <w:p w:rsidR="00286E21" w:rsidRPr="007806D6" w:rsidRDefault="00286E21" w:rsidP="00EA14F7">
            <w:r w:rsidRPr="007806D6">
              <w:t>Course title</w:t>
            </w:r>
          </w:p>
        </w:tc>
        <w:tc>
          <w:tcPr>
            <w:tcW w:w="7938" w:type="dxa"/>
            <w:gridSpan w:val="2"/>
          </w:tcPr>
          <w:p w:rsidR="00286E21" w:rsidRPr="00A72CA7" w:rsidRDefault="00286E21" w:rsidP="00A72CA7">
            <w:pPr>
              <w:shd w:val="clear" w:color="auto" w:fill="FFFFFF"/>
              <w:spacing w:after="100" w:afterAutospacing="1"/>
              <w:outlineLvl w:val="0"/>
              <w:rPr>
                <w:rFonts w:eastAsia="Times New Roman" w:cs="Arial"/>
                <w:color w:val="000000"/>
                <w:kern w:val="36"/>
                <w:lang w:eastAsia="en-GB"/>
              </w:rPr>
            </w:pPr>
            <w:r w:rsidRPr="007806D6">
              <w:rPr>
                <w:rFonts w:eastAsia="Times New Roman" w:cs="Arial"/>
                <w:color w:val="000000"/>
                <w:kern w:val="36"/>
                <w:lang w:eastAsia="en-GB"/>
              </w:rPr>
              <w:t>LEVEL 2</w:t>
            </w:r>
            <w:r w:rsidR="00A72CA7">
              <w:rPr>
                <w:rFonts w:eastAsia="Times New Roman" w:cs="Arial"/>
                <w:color w:val="000000"/>
                <w:kern w:val="36"/>
                <w:lang w:eastAsia="en-GB"/>
              </w:rPr>
              <w:t xml:space="preserve"> Award in Child Development and Care</w:t>
            </w:r>
            <w:r w:rsidRPr="007806D6">
              <w:rPr>
                <w:rFonts w:eastAsia="Times New Roman" w:cs="Arial"/>
                <w:color w:val="000000"/>
                <w:kern w:val="36"/>
                <w:lang w:eastAsia="en-GB"/>
              </w:rPr>
              <w:t xml:space="preserve"> </w:t>
            </w:r>
          </w:p>
        </w:tc>
      </w:tr>
      <w:tr w:rsidR="00A72CA7" w:rsidRPr="007806D6" w:rsidTr="00EA14F7">
        <w:tc>
          <w:tcPr>
            <w:tcW w:w="1668" w:type="dxa"/>
            <w:shd w:val="clear" w:color="auto" w:fill="D9D9D9" w:themeFill="background1" w:themeFillShade="D9"/>
          </w:tcPr>
          <w:p w:rsidR="00A72CA7" w:rsidRPr="007806D6" w:rsidRDefault="00A72CA7" w:rsidP="00EA14F7">
            <w:r w:rsidRPr="007806D6">
              <w:t>Course structure and assessment</w:t>
            </w:r>
          </w:p>
        </w:tc>
        <w:tc>
          <w:tcPr>
            <w:tcW w:w="7938" w:type="dxa"/>
            <w:gridSpan w:val="2"/>
          </w:tcPr>
          <w:p w:rsidR="00A72CA7" w:rsidRDefault="00A72CA7" w:rsidP="00A72CA7">
            <w:pPr>
              <w:shd w:val="clear" w:color="auto" w:fill="FFFFFF"/>
              <w:outlineLvl w:val="0"/>
              <w:rPr>
                <w:rFonts w:eastAsia="Times New Roman" w:cs="Arial"/>
                <w:color w:val="000000"/>
                <w:kern w:val="36"/>
                <w:lang w:eastAsia="en-GB"/>
              </w:rPr>
            </w:pPr>
            <w:r>
              <w:rPr>
                <w:rFonts w:eastAsia="Times New Roman" w:cs="Arial"/>
                <w:color w:val="000000"/>
                <w:kern w:val="36"/>
                <w:lang w:eastAsia="en-GB"/>
              </w:rPr>
              <w:t>Units 1 and 2 Assessment tasks</w:t>
            </w:r>
          </w:p>
          <w:p w:rsidR="00A72CA7" w:rsidRPr="007806D6" w:rsidRDefault="00A72CA7" w:rsidP="00A72CA7">
            <w:pPr>
              <w:shd w:val="clear" w:color="auto" w:fill="FFFFFF"/>
              <w:outlineLvl w:val="0"/>
              <w:rPr>
                <w:rFonts w:eastAsia="Times New Roman" w:cs="Arial"/>
                <w:color w:val="000000"/>
                <w:kern w:val="36"/>
                <w:lang w:eastAsia="en-GB"/>
              </w:rPr>
            </w:pPr>
            <w:r w:rsidRPr="00A72CA7">
              <w:rPr>
                <w:rFonts w:eastAsia="Times New Roman" w:cs="Arial"/>
                <w:color w:val="000000"/>
                <w:kern w:val="36"/>
                <w:lang w:eastAsia="en-GB"/>
              </w:rPr>
              <w:t>Unit 3 Multiple Choice Question Paper</w:t>
            </w:r>
          </w:p>
        </w:tc>
      </w:tr>
      <w:tr w:rsidR="007806D6" w:rsidRPr="007806D6" w:rsidTr="00EA14F7">
        <w:tc>
          <w:tcPr>
            <w:tcW w:w="1668" w:type="dxa"/>
            <w:vMerge w:val="restart"/>
            <w:shd w:val="clear" w:color="auto" w:fill="D9D9D9" w:themeFill="background1" w:themeFillShade="D9"/>
          </w:tcPr>
          <w:p w:rsidR="007806D6" w:rsidRPr="007806D6" w:rsidRDefault="007806D6" w:rsidP="00EA14F7">
            <w:r w:rsidRPr="007806D6">
              <w:t>Key dates</w:t>
            </w:r>
          </w:p>
        </w:tc>
        <w:tc>
          <w:tcPr>
            <w:tcW w:w="2246" w:type="dxa"/>
          </w:tcPr>
          <w:p w:rsidR="007806D6" w:rsidRPr="007806D6" w:rsidRDefault="007806D6" w:rsidP="00EA14F7">
            <w:r w:rsidRPr="007806D6">
              <w:t>29.01.2019</w:t>
            </w:r>
          </w:p>
        </w:tc>
        <w:tc>
          <w:tcPr>
            <w:tcW w:w="5692" w:type="dxa"/>
          </w:tcPr>
          <w:p w:rsidR="007806D6" w:rsidRPr="007806D6" w:rsidRDefault="007806D6" w:rsidP="00EA14F7">
            <w:r w:rsidRPr="007806D6">
              <w:t>External exam</w:t>
            </w:r>
          </w:p>
        </w:tc>
      </w:tr>
      <w:tr w:rsidR="007806D6" w:rsidRPr="007806D6" w:rsidTr="00EA14F7">
        <w:tc>
          <w:tcPr>
            <w:tcW w:w="1668" w:type="dxa"/>
            <w:vMerge/>
            <w:shd w:val="clear" w:color="auto" w:fill="D9D9D9" w:themeFill="background1" w:themeFillShade="D9"/>
          </w:tcPr>
          <w:p w:rsidR="007806D6" w:rsidRPr="007806D6" w:rsidRDefault="007806D6" w:rsidP="00EA14F7"/>
        </w:tc>
        <w:tc>
          <w:tcPr>
            <w:tcW w:w="2246" w:type="dxa"/>
          </w:tcPr>
          <w:p w:rsidR="007806D6" w:rsidRPr="007806D6" w:rsidRDefault="007806D6" w:rsidP="00EA14F7">
            <w:r w:rsidRPr="007806D6">
              <w:t>24.05.2019</w:t>
            </w:r>
          </w:p>
        </w:tc>
        <w:tc>
          <w:tcPr>
            <w:tcW w:w="5692" w:type="dxa"/>
          </w:tcPr>
          <w:p w:rsidR="007806D6" w:rsidRPr="007806D6" w:rsidRDefault="007806D6" w:rsidP="00EA14F7">
            <w:r w:rsidRPr="007806D6">
              <w:t>Deadline for all coursework</w:t>
            </w:r>
          </w:p>
        </w:tc>
      </w:tr>
    </w:tbl>
    <w:p w:rsidR="00286E21" w:rsidRPr="007806D6" w:rsidRDefault="00286E21" w:rsidP="00286E21"/>
    <w:p w:rsidR="00286E21" w:rsidRDefault="00286E21" w:rsidP="007806D6">
      <w:pPr>
        <w:spacing w:after="0" w:line="240" w:lineRule="auto"/>
        <w:rPr>
          <w:rFonts w:eastAsia="Times New Roman" w:cs="Tahoma"/>
          <w:lang w:eastAsia="en-GB"/>
        </w:rPr>
      </w:pPr>
      <w:r w:rsidRPr="007806D6">
        <w:rPr>
          <w:rFonts w:eastAsia="Times New Roman" w:cs="Tahoma"/>
          <w:b/>
          <w:bCs/>
          <w:color w:val="000000"/>
          <w:lang w:eastAsia="en-GB"/>
        </w:rPr>
        <w:t>BTEC Examinations</w:t>
      </w:r>
    </w:p>
    <w:p w:rsidR="007806D6" w:rsidRPr="007806D6" w:rsidRDefault="007806D6" w:rsidP="007806D6">
      <w:pPr>
        <w:spacing w:after="0" w:line="240" w:lineRule="auto"/>
        <w:rPr>
          <w:rFonts w:eastAsia="Times New Roman" w:cs="Tahoma"/>
          <w:lang w:eastAsia="en-GB"/>
        </w:rPr>
      </w:pPr>
    </w:p>
    <w:tbl>
      <w:tblPr>
        <w:tblW w:w="9456" w:type="dxa"/>
        <w:tblCellMar>
          <w:top w:w="15" w:type="dxa"/>
          <w:left w:w="15" w:type="dxa"/>
          <w:bottom w:w="15" w:type="dxa"/>
          <w:right w:w="15" w:type="dxa"/>
        </w:tblCellMar>
        <w:tblLook w:val="04A0" w:firstRow="1" w:lastRow="0" w:firstColumn="1" w:lastColumn="0" w:noHBand="0" w:noVBand="1"/>
      </w:tblPr>
      <w:tblGrid>
        <w:gridCol w:w="1518"/>
        <w:gridCol w:w="850"/>
        <w:gridCol w:w="1134"/>
        <w:gridCol w:w="1276"/>
        <w:gridCol w:w="4678"/>
      </w:tblGrid>
      <w:tr w:rsidR="00286E21" w:rsidRPr="007806D6" w:rsidTr="00EA14F7">
        <w:tc>
          <w:tcPr>
            <w:tcW w:w="15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286E21" w:rsidRPr="007806D6" w:rsidRDefault="00286E21" w:rsidP="00EA14F7">
            <w:pPr>
              <w:spacing w:after="0" w:line="0" w:lineRule="atLeast"/>
              <w:rPr>
                <w:rFonts w:eastAsia="Times New Roman" w:cs="Tahoma"/>
                <w:lang w:eastAsia="en-GB"/>
              </w:rPr>
            </w:pPr>
            <w:r w:rsidRPr="007806D6">
              <w:rPr>
                <w:rFonts w:eastAsia="Times New Roman" w:cs="Tahoma"/>
                <w:bCs/>
                <w:color w:val="000000"/>
                <w:lang w:eastAsia="en-GB"/>
              </w:rPr>
              <w:t>Paper</w:t>
            </w: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286E21" w:rsidRPr="007806D6" w:rsidRDefault="00286E21" w:rsidP="00EA14F7">
            <w:pPr>
              <w:spacing w:after="0" w:line="0" w:lineRule="atLeast"/>
              <w:rPr>
                <w:rFonts w:eastAsia="Times New Roman" w:cs="Tahoma"/>
                <w:lang w:eastAsia="en-GB"/>
              </w:rPr>
            </w:pPr>
            <w:r w:rsidRPr="007806D6">
              <w:rPr>
                <w:rFonts w:eastAsia="Times New Roman" w:cs="Tahoma"/>
                <w:bCs/>
                <w:color w:val="000000"/>
                <w:lang w:eastAsia="en-GB"/>
              </w:rPr>
              <w:t>Marks</w:t>
            </w:r>
          </w:p>
        </w:tc>
        <w:tc>
          <w:tcPr>
            <w:tcW w:w="113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hideMark/>
          </w:tcPr>
          <w:p w:rsidR="00286E21" w:rsidRPr="007806D6" w:rsidRDefault="00286E21" w:rsidP="00EA14F7">
            <w:pPr>
              <w:spacing w:after="0" w:line="0" w:lineRule="atLeast"/>
              <w:rPr>
                <w:rFonts w:eastAsia="Times New Roman" w:cs="Tahoma"/>
                <w:lang w:eastAsia="en-GB"/>
              </w:rPr>
            </w:pPr>
            <w:r w:rsidRPr="007806D6">
              <w:rPr>
                <w:rFonts w:eastAsia="Times New Roman" w:cs="Tahoma"/>
                <w:bCs/>
                <w:color w:val="000000"/>
                <w:lang w:eastAsia="en-GB"/>
              </w:rPr>
              <w:t>Duration</w:t>
            </w:r>
          </w:p>
        </w:tc>
        <w:tc>
          <w:tcPr>
            <w:tcW w:w="1276"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00" w:type="dxa"/>
              <w:left w:w="100" w:type="dxa"/>
              <w:bottom w:w="100" w:type="dxa"/>
              <w:right w:w="100" w:type="dxa"/>
            </w:tcMar>
            <w:hideMark/>
          </w:tcPr>
          <w:p w:rsidR="00286E21" w:rsidRPr="007806D6" w:rsidRDefault="00286E21" w:rsidP="00EA14F7">
            <w:pPr>
              <w:spacing w:after="0" w:line="0" w:lineRule="atLeast"/>
              <w:rPr>
                <w:rFonts w:eastAsia="Times New Roman" w:cs="Tahoma"/>
                <w:lang w:eastAsia="en-GB"/>
              </w:rPr>
            </w:pPr>
            <w:r w:rsidRPr="007806D6">
              <w:rPr>
                <w:rFonts w:eastAsia="Times New Roman" w:cs="Tahoma"/>
                <w:bCs/>
                <w:color w:val="000000"/>
                <w:lang w:eastAsia="en-GB"/>
              </w:rPr>
              <w:t>Weighting</w:t>
            </w:r>
          </w:p>
        </w:tc>
        <w:tc>
          <w:tcPr>
            <w:tcW w:w="4678"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286E21" w:rsidRPr="007806D6" w:rsidRDefault="00286E21" w:rsidP="00EA14F7">
            <w:pPr>
              <w:spacing w:after="0" w:line="0" w:lineRule="atLeast"/>
              <w:rPr>
                <w:rFonts w:eastAsia="Times New Roman" w:cs="Tahoma"/>
                <w:lang w:eastAsia="en-GB"/>
              </w:rPr>
            </w:pPr>
            <w:r w:rsidRPr="007806D6">
              <w:rPr>
                <w:rFonts w:eastAsia="Times New Roman" w:cs="Tahoma"/>
                <w:lang w:eastAsia="en-GB"/>
              </w:rPr>
              <w:t>Topics on this paper</w:t>
            </w:r>
          </w:p>
        </w:tc>
      </w:tr>
      <w:tr w:rsidR="00286E21" w:rsidRPr="007806D6" w:rsidTr="00EA14F7">
        <w:tc>
          <w:tcPr>
            <w:tcW w:w="15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E21" w:rsidRPr="007806D6" w:rsidRDefault="00286E21" w:rsidP="00EA14F7">
            <w:pPr>
              <w:spacing w:after="0" w:line="0" w:lineRule="atLeast"/>
              <w:rPr>
                <w:rFonts w:eastAsia="Times New Roman" w:cs="Tahoma"/>
                <w:color w:val="000000" w:themeColor="text1"/>
                <w:lang w:eastAsia="en-GB"/>
              </w:rPr>
            </w:pPr>
          </w:p>
          <w:p w:rsidR="00286E21" w:rsidRPr="007806D6" w:rsidRDefault="00286E21" w:rsidP="00EA14F7">
            <w:pPr>
              <w:spacing w:after="0" w:line="0" w:lineRule="atLeast"/>
              <w:rPr>
                <w:rFonts w:eastAsia="Times New Roman" w:cs="Tahoma"/>
                <w:color w:val="000000" w:themeColor="text1"/>
                <w:lang w:eastAsia="en-GB"/>
              </w:rPr>
            </w:pPr>
            <w:r w:rsidRPr="007806D6">
              <w:rPr>
                <w:rFonts w:eastAsia="Times New Roman" w:cs="Tahoma"/>
                <w:color w:val="000000" w:themeColor="text1"/>
                <w:lang w:eastAsia="en-GB"/>
              </w:rPr>
              <w:t>Paper 1</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E21" w:rsidRPr="007806D6" w:rsidRDefault="00286E21" w:rsidP="00EA14F7">
            <w:pPr>
              <w:spacing w:after="0" w:line="0" w:lineRule="atLeast"/>
              <w:rPr>
                <w:rFonts w:eastAsia="Times New Roman" w:cs="Tahoma"/>
                <w:color w:val="000000" w:themeColor="text1"/>
                <w:lang w:eastAsia="en-GB"/>
              </w:rPr>
            </w:pPr>
          </w:p>
          <w:p w:rsidR="00286E21" w:rsidRPr="007806D6" w:rsidRDefault="00286E21" w:rsidP="00EA14F7">
            <w:pPr>
              <w:spacing w:after="0" w:line="0" w:lineRule="atLeast"/>
              <w:rPr>
                <w:rFonts w:eastAsia="Times New Roman" w:cs="Tahoma"/>
                <w:color w:val="000000" w:themeColor="text1"/>
                <w:lang w:eastAsia="en-GB"/>
              </w:rPr>
            </w:pPr>
            <w:r w:rsidRPr="007806D6">
              <w:rPr>
                <w:rFonts w:eastAsia="Times New Roman" w:cs="Tahoma"/>
                <w:color w:val="000000" w:themeColor="text1"/>
                <w:lang w:eastAsia="en-GB"/>
              </w:rPr>
              <w:t>40</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86E21" w:rsidRPr="007806D6" w:rsidRDefault="00286E21" w:rsidP="00EA14F7">
            <w:pPr>
              <w:spacing w:after="0" w:line="0" w:lineRule="atLeast"/>
              <w:rPr>
                <w:rFonts w:eastAsia="Times New Roman" w:cs="Tahoma"/>
                <w:color w:val="000000" w:themeColor="text1"/>
                <w:lang w:eastAsia="en-GB"/>
              </w:rPr>
            </w:pPr>
          </w:p>
          <w:p w:rsidR="00286E21" w:rsidRPr="007806D6" w:rsidRDefault="00286E21" w:rsidP="00EA14F7">
            <w:pPr>
              <w:spacing w:after="0" w:line="0" w:lineRule="atLeast"/>
              <w:rPr>
                <w:rFonts w:eastAsia="Times New Roman" w:cs="Tahoma"/>
                <w:color w:val="000000" w:themeColor="text1"/>
                <w:lang w:eastAsia="en-GB"/>
              </w:rPr>
            </w:pPr>
            <w:r w:rsidRPr="007806D6">
              <w:rPr>
                <w:rFonts w:eastAsia="Times New Roman" w:cs="Tahoma"/>
                <w:color w:val="000000" w:themeColor="text1"/>
                <w:lang w:eastAsia="en-GB"/>
              </w:rPr>
              <w:t>1 hours</w:t>
            </w:r>
          </w:p>
        </w:tc>
        <w:tc>
          <w:tcPr>
            <w:tcW w:w="1276"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286E21" w:rsidRPr="007806D6" w:rsidRDefault="00286E21" w:rsidP="00EA14F7">
            <w:pPr>
              <w:spacing w:after="0" w:line="0" w:lineRule="atLeast"/>
              <w:rPr>
                <w:rFonts w:eastAsia="Times New Roman" w:cs="Tahoma"/>
                <w:color w:val="000000" w:themeColor="text1"/>
                <w:lang w:eastAsia="en-GB"/>
              </w:rPr>
            </w:pPr>
          </w:p>
          <w:p w:rsidR="00286E21" w:rsidRPr="007806D6" w:rsidRDefault="00286E21" w:rsidP="00EA14F7">
            <w:pPr>
              <w:spacing w:after="0" w:line="0" w:lineRule="atLeast"/>
              <w:rPr>
                <w:rFonts w:eastAsia="Times New Roman" w:cs="Tahoma"/>
                <w:color w:val="000000" w:themeColor="text1"/>
                <w:lang w:eastAsia="en-GB"/>
              </w:rPr>
            </w:pPr>
            <w:r w:rsidRPr="007806D6">
              <w:rPr>
                <w:rFonts w:eastAsia="Times New Roman" w:cs="Tahoma"/>
                <w:color w:val="000000" w:themeColor="text1"/>
                <w:lang w:eastAsia="en-GB"/>
              </w:rPr>
              <w:t>40%</w:t>
            </w:r>
          </w:p>
        </w:tc>
        <w:tc>
          <w:tcPr>
            <w:tcW w:w="4678" w:type="dxa"/>
            <w:tcBorders>
              <w:top w:val="single" w:sz="8" w:space="0" w:color="000000"/>
              <w:left w:val="single" w:sz="4" w:space="0" w:color="auto"/>
              <w:bottom w:val="single" w:sz="8" w:space="0" w:color="000000"/>
              <w:right w:val="single" w:sz="4" w:space="0" w:color="auto"/>
            </w:tcBorders>
          </w:tcPr>
          <w:p w:rsidR="00286E21" w:rsidRPr="007806D6" w:rsidRDefault="00286E21" w:rsidP="00286E21">
            <w:pPr>
              <w:pStyle w:val="Learningoutcome"/>
              <w:numPr>
                <w:ilvl w:val="0"/>
                <w:numId w:val="3"/>
              </w:numPr>
              <w:rPr>
                <w:rFonts w:asciiTheme="minorHAnsi" w:hAnsiTheme="minorHAnsi"/>
                <w:szCs w:val="22"/>
              </w:rPr>
            </w:pPr>
            <w:r w:rsidRPr="007806D6">
              <w:rPr>
                <w:rFonts w:asciiTheme="minorHAnsi" w:hAnsiTheme="minorHAnsi"/>
                <w:szCs w:val="22"/>
              </w:rPr>
              <w:t>Understand the stages of development of children aged 0-5 years.</w:t>
            </w:r>
          </w:p>
          <w:p w:rsidR="00286E21" w:rsidRPr="007806D6" w:rsidRDefault="00286E21" w:rsidP="00286E21">
            <w:pPr>
              <w:pStyle w:val="Learningoutcome"/>
              <w:numPr>
                <w:ilvl w:val="0"/>
                <w:numId w:val="3"/>
              </w:numPr>
              <w:rPr>
                <w:rFonts w:asciiTheme="minorHAnsi" w:hAnsiTheme="minorHAnsi"/>
                <w:szCs w:val="22"/>
              </w:rPr>
            </w:pPr>
            <w:r w:rsidRPr="007806D6">
              <w:rPr>
                <w:rFonts w:asciiTheme="minorHAnsi" w:hAnsiTheme="minorHAnsi"/>
                <w:szCs w:val="22"/>
              </w:rPr>
              <w:t>Understand factors that may affect children’s development.</w:t>
            </w:r>
          </w:p>
          <w:p w:rsidR="00286E21" w:rsidRPr="007806D6" w:rsidRDefault="00286E21" w:rsidP="00286E21">
            <w:pPr>
              <w:pStyle w:val="Learningoutcome"/>
              <w:numPr>
                <w:ilvl w:val="0"/>
                <w:numId w:val="3"/>
              </w:numPr>
              <w:rPr>
                <w:rFonts w:asciiTheme="minorHAnsi" w:hAnsiTheme="minorHAnsi"/>
                <w:szCs w:val="22"/>
              </w:rPr>
            </w:pPr>
            <w:r w:rsidRPr="007806D6">
              <w:rPr>
                <w:rFonts w:asciiTheme="minorHAnsi" w:hAnsiTheme="minorHAnsi"/>
                <w:szCs w:val="22"/>
              </w:rPr>
              <w:t>Know t</w:t>
            </w:r>
            <w:r w:rsidRPr="007806D6">
              <w:rPr>
                <w:rFonts w:asciiTheme="minorHAnsi" w:hAnsiTheme="minorHAnsi" w:cs="Calibri"/>
                <w:szCs w:val="22"/>
              </w:rPr>
              <w:t>he variety of provision available for children in different sectors.</w:t>
            </w:r>
          </w:p>
          <w:p w:rsidR="00286E21" w:rsidRPr="007806D6" w:rsidRDefault="00286E21" w:rsidP="00286E21">
            <w:pPr>
              <w:pStyle w:val="Learningoutcome"/>
              <w:numPr>
                <w:ilvl w:val="0"/>
                <w:numId w:val="3"/>
              </w:numPr>
              <w:rPr>
                <w:rFonts w:asciiTheme="minorHAnsi" w:hAnsiTheme="minorHAnsi"/>
                <w:szCs w:val="22"/>
              </w:rPr>
            </w:pPr>
            <w:r w:rsidRPr="007806D6">
              <w:rPr>
                <w:rFonts w:asciiTheme="minorHAnsi" w:hAnsiTheme="minorHAnsi"/>
                <w:szCs w:val="22"/>
              </w:rPr>
              <w:t xml:space="preserve">Understand the responsibilities of early </w:t>
            </w:r>
            <w:proofErr w:type="gramStart"/>
            <w:r w:rsidRPr="007806D6">
              <w:rPr>
                <w:rFonts w:asciiTheme="minorHAnsi" w:hAnsiTheme="minorHAnsi"/>
                <w:szCs w:val="22"/>
              </w:rPr>
              <w:t>years</w:t>
            </w:r>
            <w:proofErr w:type="gramEnd"/>
            <w:r w:rsidRPr="007806D6">
              <w:rPr>
                <w:rFonts w:asciiTheme="minorHAnsi" w:hAnsiTheme="minorHAnsi"/>
                <w:szCs w:val="22"/>
              </w:rPr>
              <w:t xml:space="preserve"> workers working with children.</w:t>
            </w:r>
          </w:p>
          <w:p w:rsidR="00286E21" w:rsidRPr="007806D6" w:rsidRDefault="00286E21" w:rsidP="00286E21">
            <w:pPr>
              <w:pStyle w:val="Learningoutcome"/>
              <w:numPr>
                <w:ilvl w:val="0"/>
                <w:numId w:val="3"/>
              </w:numPr>
              <w:rPr>
                <w:rFonts w:asciiTheme="minorHAnsi" w:hAnsiTheme="minorHAnsi"/>
                <w:szCs w:val="22"/>
              </w:rPr>
            </w:pPr>
            <w:r w:rsidRPr="007806D6">
              <w:rPr>
                <w:rFonts w:asciiTheme="minorHAnsi" w:hAnsiTheme="minorHAnsi"/>
                <w:szCs w:val="22"/>
              </w:rPr>
              <w:t>Understand how to support children’s development and meet their individual needs.</w:t>
            </w:r>
          </w:p>
          <w:p w:rsidR="00286E21" w:rsidRPr="007806D6" w:rsidRDefault="00286E21" w:rsidP="00286E21">
            <w:pPr>
              <w:pStyle w:val="Learningoutcome"/>
              <w:numPr>
                <w:ilvl w:val="0"/>
                <w:numId w:val="3"/>
              </w:numPr>
              <w:rPr>
                <w:rFonts w:asciiTheme="minorHAnsi" w:hAnsiTheme="minorHAnsi"/>
                <w:szCs w:val="22"/>
              </w:rPr>
            </w:pPr>
            <w:r w:rsidRPr="007806D6">
              <w:rPr>
                <w:rFonts w:asciiTheme="minorHAnsi" w:hAnsiTheme="minorHAnsi"/>
                <w:szCs w:val="22"/>
              </w:rPr>
              <w:t>Know own preferred learning style and relevant study skills.</w:t>
            </w:r>
          </w:p>
        </w:tc>
      </w:tr>
    </w:tbl>
    <w:p w:rsidR="00286E21" w:rsidRPr="007806D6" w:rsidRDefault="00286E21" w:rsidP="00286E21"/>
    <w:p w:rsidR="00286E21" w:rsidRPr="007806D6" w:rsidRDefault="00286E21" w:rsidP="00286E21">
      <w:pPr>
        <w:spacing w:after="0" w:line="240" w:lineRule="auto"/>
        <w:rPr>
          <w:rFonts w:eastAsia="Times New Roman" w:cs="Tahoma"/>
          <w:lang w:eastAsia="en-GB"/>
        </w:rPr>
      </w:pPr>
      <w:r w:rsidRPr="007806D6">
        <w:rPr>
          <w:rFonts w:eastAsia="Times New Roman" w:cs="Tahoma"/>
          <w:b/>
          <w:bCs/>
          <w:color w:val="000000"/>
          <w:lang w:eastAsia="en-GB"/>
        </w:rPr>
        <w:t>Course Components (a more detailed explanation of skills and topics)</w:t>
      </w:r>
    </w:p>
    <w:p w:rsidR="00286E21" w:rsidRPr="007806D6" w:rsidRDefault="00286E21" w:rsidP="00286E21">
      <w:pPr>
        <w:spacing w:after="0" w:line="240" w:lineRule="auto"/>
        <w:rPr>
          <w:rFonts w:eastAsia="Times New Roman" w:cs="Tahoma"/>
          <w:lang w:eastAsia="en-GB"/>
        </w:rPr>
      </w:pPr>
    </w:p>
    <w:p w:rsidR="00286E21" w:rsidRPr="007806D6" w:rsidRDefault="00286E21" w:rsidP="00286E21">
      <w:pPr>
        <w:pStyle w:val="Heading4"/>
        <w:rPr>
          <w:rFonts w:asciiTheme="minorHAnsi" w:hAnsiTheme="minorHAnsi" w:cs="Tahoma"/>
          <w:b w:val="0"/>
          <w:i w:val="0"/>
          <w:color w:val="000000" w:themeColor="text1"/>
        </w:rPr>
      </w:pPr>
      <w:r w:rsidRPr="007806D6">
        <w:rPr>
          <w:rFonts w:asciiTheme="minorHAnsi" w:eastAsia="Times New Roman" w:hAnsiTheme="minorHAnsi" w:cs="Tahoma"/>
          <w:i w:val="0"/>
          <w:iCs w:val="0"/>
          <w:color w:val="000000"/>
          <w:lang w:eastAsia="en-GB"/>
        </w:rPr>
        <w:t xml:space="preserve">Examination Paper 1 – </w:t>
      </w:r>
      <w:bookmarkStart w:id="0" w:name="_Ref329332504"/>
      <w:bookmarkStart w:id="1" w:name="_Toc496773706"/>
      <w:r w:rsidRPr="007806D6">
        <w:rPr>
          <w:rFonts w:asciiTheme="minorHAnsi" w:hAnsiTheme="minorHAnsi" w:cs="Tahoma"/>
          <w:b w:val="0"/>
          <w:i w:val="0"/>
          <w:color w:val="000000" w:themeColor="text1"/>
        </w:rPr>
        <w:t>Unit 3: Childcare and development 0-5 years</w:t>
      </w:r>
      <w:bookmarkEnd w:id="0"/>
      <w:bookmarkEnd w:id="1"/>
    </w:p>
    <w:p w:rsidR="007806D6" w:rsidRDefault="00286E21" w:rsidP="00286E21">
      <w:pPr>
        <w:spacing w:after="240" w:line="240" w:lineRule="auto"/>
        <w:rPr>
          <w:rFonts w:cs="Tahoma"/>
        </w:rPr>
      </w:pPr>
      <w:r w:rsidRPr="007806D6">
        <w:rPr>
          <w:rFonts w:cs="Tahoma"/>
        </w:rPr>
        <w:t>This unit will assess your knowledge about the development of children aged 0-5 years. You will be expected to know about the different types of care settings and your responsibilities if you were learning how to work with children. You will need to show that you understand how children develop, what can affect their development and the individual needs they may have. You will need to show that you know ways to care for them and simple activities that help them to develop in a healthy and safe way. You will also need to show that you understand the ways that can support your own learning.</w:t>
      </w:r>
    </w:p>
    <w:p w:rsidR="007806D6" w:rsidRDefault="007806D6">
      <w:pPr>
        <w:rPr>
          <w:rFonts w:cs="Tahoma"/>
        </w:rPr>
      </w:pPr>
      <w:r>
        <w:rPr>
          <w:rFonts w:cs="Tahoma"/>
        </w:rPr>
        <w:br w:type="page"/>
      </w:r>
    </w:p>
    <w:p w:rsidR="007806D6" w:rsidRPr="007806D6" w:rsidRDefault="007806D6" w:rsidP="00286E21">
      <w:pPr>
        <w:spacing w:after="240" w:line="240" w:lineRule="auto"/>
        <w:rPr>
          <w:rFonts w:cs="Tahoma"/>
        </w:rPr>
      </w:pPr>
    </w:p>
    <w:p w:rsidR="00286E21" w:rsidRDefault="00286E21" w:rsidP="00937731">
      <w:pPr>
        <w:spacing w:after="0" w:line="240" w:lineRule="auto"/>
        <w:rPr>
          <w:rFonts w:eastAsia="Times New Roman" w:cs="Tahoma"/>
          <w:b/>
          <w:bCs/>
          <w:color w:val="000000"/>
          <w:lang w:eastAsia="en-GB"/>
        </w:rPr>
      </w:pPr>
      <w:r w:rsidRPr="007806D6">
        <w:rPr>
          <w:rFonts w:eastAsia="Times New Roman" w:cs="Tahoma"/>
          <w:b/>
          <w:bCs/>
          <w:color w:val="000000"/>
          <w:lang w:eastAsia="en-GB"/>
        </w:rPr>
        <w:t>Where are the revision resources?</w:t>
      </w:r>
    </w:p>
    <w:p w:rsidR="00937731" w:rsidRPr="00937731" w:rsidRDefault="00937731" w:rsidP="00937731">
      <w:pPr>
        <w:spacing w:after="0" w:line="240" w:lineRule="auto"/>
        <w:rPr>
          <w:rFonts w:eastAsia="Times New Roman" w:cs="Tahoma"/>
          <w:b/>
          <w:bCs/>
          <w:color w:val="000000"/>
          <w:lang w:eastAsia="en-GB"/>
        </w:rPr>
      </w:pPr>
      <w:bookmarkStart w:id="2" w:name="_GoBack"/>
      <w:bookmarkEnd w:id="2"/>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5"/>
        <w:gridCol w:w="6903"/>
      </w:tblGrid>
      <w:tr w:rsidR="00286E21" w:rsidRPr="007806D6" w:rsidTr="00EA14F7">
        <w:trPr>
          <w:trHeight w:val="512"/>
        </w:trPr>
        <w:tc>
          <w:tcPr>
            <w:tcW w:w="2595" w:type="dxa"/>
            <w:shd w:val="clear" w:color="auto" w:fill="D9D9D9" w:themeFill="background1" w:themeFillShade="D9"/>
          </w:tcPr>
          <w:p w:rsidR="00286E21" w:rsidRPr="007806D6" w:rsidRDefault="00286E21" w:rsidP="00EA14F7">
            <w:pPr>
              <w:pStyle w:val="NoSpacing"/>
              <w:rPr>
                <w:rFonts w:cs="Tahoma"/>
                <w:lang w:eastAsia="en-GB"/>
              </w:rPr>
            </w:pPr>
            <w:r w:rsidRPr="007806D6">
              <w:rPr>
                <w:rFonts w:cs="Tahoma"/>
                <w:lang w:eastAsia="en-GB"/>
              </w:rPr>
              <w:t>Revision topics</w:t>
            </w:r>
          </w:p>
          <w:p w:rsidR="00286E21" w:rsidRPr="007806D6" w:rsidRDefault="00286E21" w:rsidP="00EA14F7">
            <w:pPr>
              <w:pStyle w:val="NoSpacing"/>
              <w:rPr>
                <w:rFonts w:cs="Tahoma"/>
                <w:lang w:eastAsia="en-GB"/>
              </w:rPr>
            </w:pPr>
          </w:p>
        </w:tc>
        <w:tc>
          <w:tcPr>
            <w:tcW w:w="6903" w:type="dxa"/>
            <w:shd w:val="clear" w:color="auto" w:fill="D9D9D9" w:themeFill="background1" w:themeFillShade="D9"/>
          </w:tcPr>
          <w:p w:rsidR="00286E21" w:rsidRPr="007806D6" w:rsidRDefault="00286E21" w:rsidP="00EA14F7">
            <w:pPr>
              <w:pStyle w:val="NoSpacing"/>
              <w:rPr>
                <w:rFonts w:cs="Tahoma"/>
                <w:lang w:eastAsia="en-GB"/>
              </w:rPr>
            </w:pPr>
            <w:r w:rsidRPr="007806D6">
              <w:rPr>
                <w:rFonts w:cs="Tahoma"/>
                <w:lang w:eastAsia="en-GB"/>
              </w:rPr>
              <w:t>What resources to use (website links, student: drive titles of folders/ documents; books recommended etc.)</w:t>
            </w:r>
          </w:p>
          <w:p w:rsidR="00286E21" w:rsidRPr="007806D6" w:rsidRDefault="00286E21" w:rsidP="00EA14F7">
            <w:pPr>
              <w:pStyle w:val="NoSpacing"/>
              <w:rPr>
                <w:rFonts w:cs="Tahoma"/>
                <w:lang w:eastAsia="en-GB"/>
              </w:rPr>
            </w:pPr>
          </w:p>
        </w:tc>
      </w:tr>
      <w:tr w:rsidR="00286E21" w:rsidRPr="007806D6" w:rsidTr="00EA14F7">
        <w:trPr>
          <w:trHeight w:val="345"/>
        </w:trPr>
        <w:tc>
          <w:tcPr>
            <w:tcW w:w="2595" w:type="dxa"/>
          </w:tcPr>
          <w:p w:rsidR="00286E21" w:rsidRPr="007806D6" w:rsidRDefault="00286E21" w:rsidP="00EA14F7">
            <w:pPr>
              <w:spacing w:after="0" w:line="240" w:lineRule="auto"/>
              <w:rPr>
                <w:rFonts w:eastAsia="Times New Roman" w:cs="Tahoma"/>
                <w:b/>
                <w:bCs/>
                <w:color w:val="FF0000"/>
                <w:lang w:eastAsia="en-GB"/>
              </w:rPr>
            </w:pPr>
            <w:r w:rsidRPr="007806D6">
              <w:rPr>
                <w:rFonts w:eastAsia="Times New Roman" w:cs="Tahoma"/>
                <w:b/>
                <w:bCs/>
                <w:lang w:eastAsia="en-GB"/>
              </w:rPr>
              <w:t>Paper 1</w:t>
            </w:r>
          </w:p>
        </w:tc>
        <w:tc>
          <w:tcPr>
            <w:tcW w:w="6903" w:type="dxa"/>
            <w:vMerge w:val="restart"/>
          </w:tcPr>
          <w:p w:rsidR="000421E9" w:rsidRPr="007806D6" w:rsidRDefault="000421E9" w:rsidP="000421E9">
            <w:pPr>
              <w:spacing w:after="0" w:line="240" w:lineRule="auto"/>
              <w:rPr>
                <w:rFonts w:eastAsia="Times New Roman" w:cs="Tahoma"/>
                <w:bCs/>
                <w:u w:val="single"/>
                <w:lang w:eastAsia="en-GB"/>
              </w:rPr>
            </w:pPr>
            <w:r w:rsidRPr="007806D6">
              <w:rPr>
                <w:rFonts w:eastAsia="Times New Roman" w:cs="Tahoma"/>
                <w:bCs/>
                <w:u w:val="single"/>
                <w:lang w:eastAsia="en-GB"/>
              </w:rPr>
              <w:t>Exercise Books:</w:t>
            </w:r>
          </w:p>
          <w:p w:rsidR="000421E9" w:rsidRPr="007806D6" w:rsidRDefault="000421E9" w:rsidP="000421E9">
            <w:pPr>
              <w:spacing w:after="0" w:line="240" w:lineRule="auto"/>
              <w:rPr>
                <w:rFonts w:eastAsia="Times New Roman" w:cs="Tahoma"/>
                <w:bCs/>
                <w:lang w:eastAsia="en-GB"/>
              </w:rPr>
            </w:pPr>
            <w:r w:rsidRPr="007806D6">
              <w:rPr>
                <w:rFonts w:eastAsia="Times New Roman" w:cs="Tahoma"/>
                <w:bCs/>
                <w:lang w:eastAsia="en-GB"/>
              </w:rPr>
              <w:t>Currently in storage in classrooms or at home.</w:t>
            </w:r>
          </w:p>
          <w:p w:rsidR="000421E9" w:rsidRPr="007806D6" w:rsidRDefault="000421E9" w:rsidP="000421E9">
            <w:pPr>
              <w:spacing w:after="0" w:line="240" w:lineRule="auto"/>
              <w:rPr>
                <w:rFonts w:eastAsia="Times New Roman" w:cs="Tahoma"/>
                <w:bCs/>
                <w:color w:val="FF0000"/>
                <w:lang w:eastAsia="en-GB"/>
              </w:rPr>
            </w:pPr>
          </w:p>
          <w:p w:rsidR="000421E9" w:rsidRPr="007806D6" w:rsidRDefault="000421E9" w:rsidP="000421E9">
            <w:pPr>
              <w:spacing w:after="0" w:line="240" w:lineRule="auto"/>
              <w:rPr>
                <w:rFonts w:eastAsia="Times New Roman" w:cs="Tahoma"/>
                <w:bCs/>
                <w:u w:val="single"/>
                <w:lang w:eastAsia="en-GB"/>
              </w:rPr>
            </w:pPr>
            <w:r w:rsidRPr="007806D6">
              <w:rPr>
                <w:rFonts w:eastAsia="Times New Roman" w:cs="Tahoma"/>
                <w:bCs/>
                <w:u w:val="single"/>
                <w:lang w:eastAsia="en-GB"/>
              </w:rPr>
              <w:t>Coursework Unit 1 and Unit 2</w:t>
            </w:r>
          </w:p>
          <w:p w:rsidR="000421E9" w:rsidRPr="007806D6" w:rsidRDefault="000421E9" w:rsidP="000421E9">
            <w:pPr>
              <w:spacing w:after="0" w:line="240" w:lineRule="auto"/>
              <w:rPr>
                <w:rFonts w:eastAsia="Times New Roman" w:cs="Tahoma"/>
                <w:bCs/>
                <w:lang w:eastAsia="en-GB"/>
              </w:rPr>
            </w:pPr>
            <w:r w:rsidRPr="007806D6">
              <w:rPr>
                <w:rFonts w:eastAsia="Times New Roman" w:cs="Tahoma"/>
                <w:bCs/>
                <w:lang w:eastAsia="en-GB"/>
              </w:rPr>
              <w:t>Currently in storage in classrooms, students P</w:t>
            </w:r>
            <w:proofErr w:type="gramStart"/>
            <w:r w:rsidRPr="007806D6">
              <w:rPr>
                <w:rFonts w:eastAsia="Times New Roman" w:cs="Tahoma"/>
                <w:bCs/>
                <w:lang w:eastAsia="en-GB"/>
              </w:rPr>
              <w:t>:drive</w:t>
            </w:r>
            <w:proofErr w:type="gramEnd"/>
            <w:r w:rsidRPr="007806D6">
              <w:rPr>
                <w:rFonts w:eastAsia="Times New Roman" w:cs="Tahoma"/>
                <w:bCs/>
                <w:lang w:eastAsia="en-GB"/>
              </w:rPr>
              <w:t xml:space="preserve"> or at home.</w:t>
            </w:r>
          </w:p>
          <w:p w:rsidR="000421E9" w:rsidRPr="007806D6" w:rsidRDefault="000421E9" w:rsidP="000421E9">
            <w:pPr>
              <w:spacing w:after="0" w:line="240" w:lineRule="auto"/>
              <w:rPr>
                <w:rFonts w:eastAsia="Times New Roman" w:cs="Tahoma"/>
                <w:bCs/>
                <w:color w:val="FF0000"/>
                <w:lang w:eastAsia="en-GB"/>
              </w:rPr>
            </w:pPr>
          </w:p>
          <w:p w:rsidR="000421E9" w:rsidRPr="007806D6" w:rsidRDefault="000421E9" w:rsidP="000421E9">
            <w:pPr>
              <w:tabs>
                <w:tab w:val="left" w:pos="2000"/>
              </w:tabs>
              <w:spacing w:after="0" w:line="240" w:lineRule="auto"/>
              <w:rPr>
                <w:rFonts w:eastAsia="Times New Roman" w:cs="Tahoma"/>
                <w:bCs/>
                <w:u w:val="single"/>
                <w:lang w:eastAsia="en-GB"/>
              </w:rPr>
            </w:pPr>
            <w:r w:rsidRPr="007806D6">
              <w:rPr>
                <w:rFonts w:eastAsia="Times New Roman" w:cs="Tahoma"/>
                <w:bCs/>
                <w:u w:val="single"/>
                <w:lang w:eastAsia="en-GB"/>
              </w:rPr>
              <w:t>School P:Drive</w:t>
            </w:r>
            <w:r w:rsidRPr="007806D6">
              <w:rPr>
                <w:rFonts w:eastAsia="Times New Roman" w:cs="Tahoma"/>
                <w:bCs/>
                <w:u w:val="single"/>
                <w:lang w:eastAsia="en-GB"/>
              </w:rPr>
              <w:tab/>
            </w:r>
          </w:p>
          <w:p w:rsidR="00286E21" w:rsidRPr="007806D6" w:rsidRDefault="000421E9" w:rsidP="000421E9">
            <w:pPr>
              <w:spacing w:after="0" w:line="240" w:lineRule="auto"/>
              <w:rPr>
                <w:rFonts w:eastAsia="Times New Roman" w:cs="Tahoma"/>
                <w:bCs/>
                <w:color w:val="FF0000"/>
                <w:lang w:eastAsia="en-GB"/>
              </w:rPr>
            </w:pPr>
            <w:r w:rsidRPr="007806D6">
              <w:rPr>
                <w:rFonts w:eastAsia="Times New Roman" w:cs="Tahoma"/>
                <w:bCs/>
                <w:lang w:eastAsia="en-GB"/>
              </w:rPr>
              <w:t>P:\Students\REVISION Y11\Childcare</w:t>
            </w:r>
          </w:p>
        </w:tc>
      </w:tr>
      <w:tr w:rsidR="00286E21" w:rsidRPr="007806D6" w:rsidTr="00EA14F7">
        <w:trPr>
          <w:trHeight w:val="1380"/>
        </w:trPr>
        <w:tc>
          <w:tcPr>
            <w:tcW w:w="2595" w:type="dxa"/>
          </w:tcPr>
          <w:p w:rsidR="00286E21" w:rsidRPr="007806D6" w:rsidRDefault="00286E21" w:rsidP="00EA14F7">
            <w:pPr>
              <w:spacing w:after="0" w:line="240" w:lineRule="auto"/>
              <w:ind w:left="-15"/>
              <w:rPr>
                <w:rFonts w:eastAsia="Times New Roman" w:cs="Tahoma"/>
                <w:bCs/>
                <w:color w:val="FF0000"/>
                <w:lang w:eastAsia="en-GB"/>
              </w:rPr>
            </w:pPr>
          </w:p>
          <w:p w:rsidR="00286E21" w:rsidRPr="007806D6" w:rsidRDefault="00286E21" w:rsidP="00EA14F7">
            <w:pPr>
              <w:spacing w:after="0" w:line="240" w:lineRule="auto"/>
              <w:ind w:left="-15"/>
              <w:rPr>
                <w:rFonts w:eastAsia="Times New Roman" w:cs="Tahoma"/>
                <w:bCs/>
                <w:color w:val="FF0000"/>
                <w:lang w:eastAsia="en-GB"/>
              </w:rPr>
            </w:pPr>
            <w:r w:rsidRPr="007806D6">
              <w:rPr>
                <w:rFonts w:cs="Tahoma"/>
                <w:color w:val="000000" w:themeColor="text1"/>
              </w:rPr>
              <w:t>Childcare and development 0-5 years</w:t>
            </w:r>
          </w:p>
        </w:tc>
        <w:tc>
          <w:tcPr>
            <w:tcW w:w="6903" w:type="dxa"/>
            <w:vMerge/>
          </w:tcPr>
          <w:p w:rsidR="00286E21" w:rsidRPr="007806D6" w:rsidRDefault="00286E21" w:rsidP="00EA14F7">
            <w:pPr>
              <w:spacing w:after="0" w:line="240" w:lineRule="auto"/>
              <w:rPr>
                <w:rFonts w:eastAsia="Times New Roman" w:cs="Tahoma"/>
                <w:bCs/>
                <w:color w:val="FF0000"/>
                <w:lang w:eastAsia="en-GB"/>
              </w:rPr>
            </w:pPr>
          </w:p>
        </w:tc>
      </w:tr>
    </w:tbl>
    <w:p w:rsidR="00286E21" w:rsidRPr="007806D6" w:rsidRDefault="00286E21" w:rsidP="00286E21"/>
    <w:p w:rsidR="00286E21" w:rsidRPr="007806D6" w:rsidRDefault="00286E21" w:rsidP="00286E21">
      <w:pPr>
        <w:spacing w:after="0" w:line="240" w:lineRule="auto"/>
        <w:rPr>
          <w:rFonts w:eastAsia="Times New Roman" w:cs="Tahoma"/>
          <w:b/>
          <w:bCs/>
          <w:color w:val="000000"/>
          <w:lang w:eastAsia="en-GB"/>
        </w:rPr>
      </w:pPr>
      <w:r w:rsidRPr="007806D6">
        <w:rPr>
          <w:rFonts w:eastAsia="Times New Roman" w:cs="Tahoma"/>
          <w:b/>
          <w:bCs/>
          <w:color w:val="000000"/>
          <w:lang w:eastAsia="en-GB"/>
        </w:rPr>
        <w:t>Three Examination Tips Specific to this Subject</w:t>
      </w:r>
    </w:p>
    <w:p w:rsidR="00286E21" w:rsidRPr="007806D6" w:rsidRDefault="00286E21" w:rsidP="00286E21">
      <w:pPr>
        <w:spacing w:after="0" w:line="240" w:lineRule="auto"/>
        <w:rPr>
          <w:rFonts w:eastAsia="Times New Roman" w:cs="Tahoma"/>
          <w:b/>
          <w:bCs/>
          <w:color w:val="000000"/>
          <w:lang w:eastAsia="en-GB"/>
        </w:rPr>
      </w:pPr>
    </w:p>
    <w:p w:rsidR="00286E21" w:rsidRPr="007806D6" w:rsidRDefault="00286E21" w:rsidP="007806D6">
      <w:pPr>
        <w:pStyle w:val="ListParagraph"/>
        <w:numPr>
          <w:ilvl w:val="0"/>
          <w:numId w:val="4"/>
        </w:numPr>
        <w:spacing w:after="0" w:line="240" w:lineRule="auto"/>
        <w:rPr>
          <w:rFonts w:eastAsia="Times New Roman" w:cs="Tahoma"/>
          <w:bCs/>
          <w:color w:val="000000"/>
          <w:lang w:eastAsia="en-GB"/>
        </w:rPr>
      </w:pPr>
      <w:r w:rsidRPr="007806D6">
        <w:rPr>
          <w:rFonts w:eastAsia="Times New Roman" w:cs="Tahoma"/>
          <w:bCs/>
          <w:color w:val="000000"/>
          <w:lang w:eastAsia="en-GB"/>
        </w:rPr>
        <w:t>Eliminate the obviously wrong answer. Cross it out on the exam paper.</w:t>
      </w:r>
    </w:p>
    <w:p w:rsidR="00286E21" w:rsidRPr="007806D6" w:rsidRDefault="001B4B67" w:rsidP="007806D6">
      <w:pPr>
        <w:pStyle w:val="ListParagraph"/>
        <w:numPr>
          <w:ilvl w:val="0"/>
          <w:numId w:val="4"/>
        </w:numPr>
        <w:spacing w:after="0" w:line="240" w:lineRule="auto"/>
        <w:rPr>
          <w:rFonts w:eastAsia="Times New Roman" w:cs="Tahoma"/>
          <w:bCs/>
          <w:color w:val="000000"/>
          <w:lang w:eastAsia="en-GB"/>
        </w:rPr>
      </w:pPr>
      <w:r w:rsidRPr="007806D6">
        <w:rPr>
          <w:rFonts w:eastAsia="Times New Roman" w:cs="Tahoma"/>
          <w:bCs/>
          <w:color w:val="000000"/>
          <w:lang w:eastAsia="en-GB"/>
        </w:rPr>
        <w:t>Watch out for the common mistake answer.</w:t>
      </w:r>
    </w:p>
    <w:p w:rsidR="001B4B67" w:rsidRPr="007806D6" w:rsidRDefault="001B4B67" w:rsidP="007806D6">
      <w:pPr>
        <w:pStyle w:val="ListParagraph"/>
        <w:numPr>
          <w:ilvl w:val="0"/>
          <w:numId w:val="4"/>
        </w:numPr>
        <w:spacing w:after="0" w:line="240" w:lineRule="auto"/>
        <w:rPr>
          <w:rFonts w:eastAsia="Times New Roman" w:cs="Tahoma"/>
          <w:bCs/>
          <w:color w:val="000000"/>
          <w:lang w:eastAsia="en-GB"/>
        </w:rPr>
      </w:pPr>
      <w:r w:rsidRPr="007806D6">
        <w:rPr>
          <w:rFonts w:eastAsia="Times New Roman" w:cs="Tahoma"/>
          <w:bCs/>
          <w:color w:val="000000"/>
          <w:lang w:eastAsia="en-GB"/>
        </w:rPr>
        <w:t>Check through paper when finished.</w:t>
      </w:r>
    </w:p>
    <w:p w:rsidR="00286E21" w:rsidRPr="007806D6" w:rsidRDefault="00286E21" w:rsidP="00286E21">
      <w:pPr>
        <w:spacing w:after="0" w:line="240" w:lineRule="auto"/>
        <w:rPr>
          <w:rFonts w:eastAsia="Times New Roman" w:cs="Tahoma"/>
          <w:b/>
          <w:bCs/>
          <w:color w:val="000000"/>
          <w:lang w:eastAsia="en-GB"/>
        </w:rPr>
      </w:pPr>
    </w:p>
    <w:p w:rsidR="00286E21" w:rsidRPr="007806D6" w:rsidRDefault="00286E21" w:rsidP="00286E21"/>
    <w:p w:rsidR="00C1435B" w:rsidRPr="007806D6" w:rsidRDefault="00937731"/>
    <w:sectPr w:rsidR="00C1435B" w:rsidRPr="007806D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21" w:rsidRDefault="00286E21" w:rsidP="00286E21">
      <w:pPr>
        <w:spacing w:after="0" w:line="240" w:lineRule="auto"/>
      </w:pPr>
      <w:r>
        <w:separator/>
      </w:r>
    </w:p>
  </w:endnote>
  <w:endnote w:type="continuationSeparator" w:id="0">
    <w:p w:rsidR="00286E21" w:rsidRDefault="00286E21" w:rsidP="0028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848224"/>
      <w:docPartObj>
        <w:docPartGallery w:val="Page Numbers (Bottom of Page)"/>
        <w:docPartUnique/>
      </w:docPartObj>
    </w:sdtPr>
    <w:sdtEndPr>
      <w:rPr>
        <w:color w:val="808080" w:themeColor="background1" w:themeShade="80"/>
        <w:spacing w:val="60"/>
      </w:rPr>
    </w:sdtEndPr>
    <w:sdtContent>
      <w:p w:rsidR="009976FB" w:rsidRDefault="001B4B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7731">
          <w:rPr>
            <w:noProof/>
          </w:rPr>
          <w:t>2</w:t>
        </w:r>
        <w:r>
          <w:rPr>
            <w:noProof/>
          </w:rPr>
          <w:fldChar w:fldCharType="end"/>
        </w:r>
        <w:r>
          <w:t xml:space="preserve"> | </w:t>
        </w:r>
        <w:r>
          <w:rPr>
            <w:color w:val="808080" w:themeColor="background1" w:themeShade="80"/>
            <w:spacing w:val="60"/>
          </w:rPr>
          <w:t>Page</w:t>
        </w:r>
      </w:p>
    </w:sdtContent>
  </w:sdt>
  <w:p w:rsidR="009976FB" w:rsidRDefault="00937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21" w:rsidRDefault="00286E21" w:rsidP="00286E21">
      <w:pPr>
        <w:spacing w:after="0" w:line="240" w:lineRule="auto"/>
      </w:pPr>
      <w:r>
        <w:separator/>
      </w:r>
    </w:p>
  </w:footnote>
  <w:footnote w:type="continuationSeparator" w:id="0">
    <w:p w:rsidR="00286E21" w:rsidRDefault="00286E21" w:rsidP="00286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FB" w:rsidRPr="007806D6" w:rsidRDefault="001B4B67" w:rsidP="007806D6">
    <w:pPr>
      <w:spacing w:after="0" w:line="240" w:lineRule="auto"/>
      <w:jc w:val="center"/>
      <w:rPr>
        <w:rFonts w:eastAsia="Times New Roman" w:cs="Tahoma"/>
        <w:bCs/>
        <w:color w:val="FF0000"/>
        <w:sz w:val="32"/>
        <w:szCs w:val="32"/>
        <w:lang w:eastAsia="en-GB"/>
      </w:rPr>
    </w:pPr>
    <w:r w:rsidRPr="007806D6">
      <w:rPr>
        <w:rFonts w:eastAsia="Times New Roman" w:cs="Tahoma"/>
        <w:b/>
        <w:bCs/>
        <w:color w:val="000000"/>
        <w:sz w:val="32"/>
        <w:szCs w:val="32"/>
        <w:lang w:eastAsia="en-GB"/>
      </w:rPr>
      <w:t xml:space="preserve">A Guide to </w:t>
    </w:r>
    <w:r w:rsidR="00286E21" w:rsidRPr="007806D6">
      <w:rPr>
        <w:rFonts w:eastAsia="Times New Roman" w:cs="Tahoma"/>
        <w:b/>
        <w:bCs/>
        <w:color w:val="000000"/>
        <w:sz w:val="32"/>
        <w:szCs w:val="32"/>
        <w:lang w:eastAsia="en-GB"/>
      </w:rPr>
      <w:t>CACHE Child Care</w:t>
    </w:r>
  </w:p>
  <w:p w:rsidR="009976FB" w:rsidRDefault="00937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552D4C4"/>
    <w:lvl w:ilvl="0">
      <w:start w:val="1"/>
      <w:numFmt w:val="bullet"/>
      <w:pStyle w:val="ListBullet"/>
      <w:lvlText w:val=""/>
      <w:lvlJc w:val="left"/>
      <w:pPr>
        <w:tabs>
          <w:tab w:val="num" w:pos="851"/>
        </w:tabs>
        <w:ind w:left="851" w:hanging="284"/>
      </w:pPr>
      <w:rPr>
        <w:rFonts w:ascii="Symbol" w:hAnsi="Symbol" w:hint="default"/>
      </w:rPr>
    </w:lvl>
  </w:abstractNum>
  <w:abstractNum w:abstractNumId="1">
    <w:nsid w:val="391216B9"/>
    <w:multiLevelType w:val="hybridMultilevel"/>
    <w:tmpl w:val="DB0A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6C6C35"/>
    <w:multiLevelType w:val="hybridMultilevel"/>
    <w:tmpl w:val="6BE6E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9C76AC"/>
    <w:multiLevelType w:val="hybridMultilevel"/>
    <w:tmpl w:val="0F72F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21"/>
    <w:rsid w:val="000421E9"/>
    <w:rsid w:val="001B4B67"/>
    <w:rsid w:val="00286E21"/>
    <w:rsid w:val="003539BB"/>
    <w:rsid w:val="003D2EB6"/>
    <w:rsid w:val="007806D6"/>
    <w:rsid w:val="00937731"/>
    <w:rsid w:val="00A72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21"/>
  </w:style>
  <w:style w:type="paragraph" w:styleId="Heading1">
    <w:name w:val="heading 1"/>
    <w:basedOn w:val="Normal"/>
    <w:link w:val="Heading1Char"/>
    <w:uiPriority w:val="9"/>
    <w:qFormat/>
    <w:rsid w:val="00286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286E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E21"/>
  </w:style>
  <w:style w:type="paragraph" w:styleId="Footer">
    <w:name w:val="footer"/>
    <w:basedOn w:val="Normal"/>
    <w:link w:val="FooterChar"/>
    <w:uiPriority w:val="99"/>
    <w:unhideWhenUsed/>
    <w:rsid w:val="00286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E21"/>
  </w:style>
  <w:style w:type="table" w:styleId="TableGrid">
    <w:name w:val="Table Grid"/>
    <w:basedOn w:val="TableNormal"/>
    <w:uiPriority w:val="59"/>
    <w:rsid w:val="00286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E21"/>
    <w:pPr>
      <w:ind w:left="720"/>
      <w:contextualSpacing/>
    </w:pPr>
  </w:style>
  <w:style w:type="paragraph" w:styleId="NoSpacing">
    <w:name w:val="No Spacing"/>
    <w:uiPriority w:val="1"/>
    <w:qFormat/>
    <w:rsid w:val="00286E21"/>
    <w:pPr>
      <w:spacing w:after="0" w:line="240" w:lineRule="auto"/>
    </w:pPr>
  </w:style>
  <w:style w:type="character" w:customStyle="1" w:styleId="Heading1Char">
    <w:name w:val="Heading 1 Char"/>
    <w:basedOn w:val="DefaultParagraphFont"/>
    <w:link w:val="Heading1"/>
    <w:uiPriority w:val="9"/>
    <w:rsid w:val="00286E21"/>
    <w:rPr>
      <w:rFonts w:ascii="Times New Roman" w:eastAsia="Times New Roman" w:hAnsi="Times New Roman" w:cs="Times New Roman"/>
      <w:b/>
      <w:bCs/>
      <w:kern w:val="36"/>
      <w:sz w:val="48"/>
      <w:szCs w:val="48"/>
      <w:lang w:eastAsia="en-GB"/>
    </w:rPr>
  </w:style>
  <w:style w:type="paragraph" w:styleId="ListBullet">
    <w:name w:val="List Bullet"/>
    <w:basedOn w:val="Normal"/>
    <w:link w:val="ListBulletChar"/>
    <w:rsid w:val="00286E21"/>
    <w:pPr>
      <w:numPr>
        <w:numId w:val="2"/>
      </w:numPr>
      <w:spacing w:after="60" w:line="240" w:lineRule="auto"/>
    </w:pPr>
    <w:rPr>
      <w:rFonts w:ascii="Arial Narrow" w:eastAsia="Times New Roman" w:hAnsi="Arial Narrow" w:cs="Times New Roman"/>
      <w:sz w:val="24"/>
      <w:szCs w:val="24"/>
      <w:lang w:eastAsia="en-GB"/>
    </w:rPr>
  </w:style>
  <w:style w:type="character" w:customStyle="1" w:styleId="ListBulletChar">
    <w:name w:val="List Bullet Char"/>
    <w:link w:val="ListBullet"/>
    <w:rsid w:val="00286E21"/>
    <w:rPr>
      <w:rFonts w:ascii="Arial Narrow" w:eastAsia="Times New Roman" w:hAnsi="Arial Narrow" w:cs="Times New Roman"/>
      <w:sz w:val="24"/>
      <w:szCs w:val="24"/>
      <w:lang w:eastAsia="en-GB"/>
    </w:rPr>
  </w:style>
  <w:style w:type="paragraph" w:customStyle="1" w:styleId="Assessmentcriteria">
    <w:name w:val="Assessment criteria"/>
    <w:basedOn w:val="Normal"/>
    <w:link w:val="AssessmentcriteriaChar"/>
    <w:rsid w:val="00286E21"/>
    <w:pPr>
      <w:spacing w:after="0" w:line="240" w:lineRule="auto"/>
      <w:ind w:left="340" w:hanging="340"/>
    </w:pPr>
    <w:rPr>
      <w:rFonts w:ascii="Arial Narrow" w:eastAsia="Times New Roman" w:hAnsi="Arial Narrow" w:cs="Arial"/>
      <w:szCs w:val="32"/>
      <w:lang w:eastAsia="en-GB"/>
    </w:rPr>
  </w:style>
  <w:style w:type="character" w:customStyle="1" w:styleId="AssessmentcriteriaChar">
    <w:name w:val="Assessment criteria Char"/>
    <w:link w:val="Assessmentcriteria"/>
    <w:rsid w:val="00286E21"/>
    <w:rPr>
      <w:rFonts w:ascii="Arial Narrow" w:eastAsia="Times New Roman" w:hAnsi="Arial Narrow" w:cs="Arial"/>
      <w:szCs w:val="32"/>
      <w:lang w:eastAsia="en-GB"/>
    </w:rPr>
  </w:style>
  <w:style w:type="character" w:customStyle="1" w:styleId="tablebodyrichtextcell">
    <w:name w:val="tablebodyrichtextcell"/>
    <w:basedOn w:val="DefaultParagraphFont"/>
    <w:rsid w:val="00286E21"/>
  </w:style>
  <w:style w:type="paragraph" w:customStyle="1" w:styleId="Learningoutcome">
    <w:name w:val="Learning outcome"/>
    <w:basedOn w:val="Normal"/>
    <w:link w:val="LearningoutcomeChar"/>
    <w:rsid w:val="00286E21"/>
    <w:pPr>
      <w:spacing w:after="0" w:line="240" w:lineRule="auto"/>
      <w:ind w:left="198" w:hanging="198"/>
    </w:pPr>
    <w:rPr>
      <w:rFonts w:ascii="Arial Narrow" w:eastAsia="Times New Roman" w:hAnsi="Arial Narrow" w:cs="Arial"/>
      <w:szCs w:val="32"/>
      <w:lang w:eastAsia="en-GB"/>
    </w:rPr>
  </w:style>
  <w:style w:type="character" w:customStyle="1" w:styleId="LearningoutcomeChar">
    <w:name w:val="Learning outcome Char"/>
    <w:link w:val="Learningoutcome"/>
    <w:rsid w:val="00286E21"/>
    <w:rPr>
      <w:rFonts w:ascii="Arial Narrow" w:eastAsia="Times New Roman" w:hAnsi="Arial Narrow" w:cs="Arial"/>
      <w:szCs w:val="32"/>
      <w:lang w:eastAsia="en-GB"/>
    </w:rPr>
  </w:style>
  <w:style w:type="character" w:customStyle="1" w:styleId="Heading4Char">
    <w:name w:val="Heading 4 Char"/>
    <w:basedOn w:val="DefaultParagraphFont"/>
    <w:link w:val="Heading4"/>
    <w:uiPriority w:val="9"/>
    <w:rsid w:val="00286E2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421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E21"/>
  </w:style>
  <w:style w:type="paragraph" w:styleId="Heading1">
    <w:name w:val="heading 1"/>
    <w:basedOn w:val="Normal"/>
    <w:link w:val="Heading1Char"/>
    <w:uiPriority w:val="9"/>
    <w:qFormat/>
    <w:rsid w:val="00286E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286E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E21"/>
  </w:style>
  <w:style w:type="paragraph" w:styleId="Footer">
    <w:name w:val="footer"/>
    <w:basedOn w:val="Normal"/>
    <w:link w:val="FooterChar"/>
    <w:uiPriority w:val="99"/>
    <w:unhideWhenUsed/>
    <w:rsid w:val="00286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E21"/>
  </w:style>
  <w:style w:type="table" w:styleId="TableGrid">
    <w:name w:val="Table Grid"/>
    <w:basedOn w:val="TableNormal"/>
    <w:uiPriority w:val="59"/>
    <w:rsid w:val="00286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E21"/>
    <w:pPr>
      <w:ind w:left="720"/>
      <w:contextualSpacing/>
    </w:pPr>
  </w:style>
  <w:style w:type="paragraph" w:styleId="NoSpacing">
    <w:name w:val="No Spacing"/>
    <w:uiPriority w:val="1"/>
    <w:qFormat/>
    <w:rsid w:val="00286E21"/>
    <w:pPr>
      <w:spacing w:after="0" w:line="240" w:lineRule="auto"/>
    </w:pPr>
  </w:style>
  <w:style w:type="character" w:customStyle="1" w:styleId="Heading1Char">
    <w:name w:val="Heading 1 Char"/>
    <w:basedOn w:val="DefaultParagraphFont"/>
    <w:link w:val="Heading1"/>
    <w:uiPriority w:val="9"/>
    <w:rsid w:val="00286E21"/>
    <w:rPr>
      <w:rFonts w:ascii="Times New Roman" w:eastAsia="Times New Roman" w:hAnsi="Times New Roman" w:cs="Times New Roman"/>
      <w:b/>
      <w:bCs/>
      <w:kern w:val="36"/>
      <w:sz w:val="48"/>
      <w:szCs w:val="48"/>
      <w:lang w:eastAsia="en-GB"/>
    </w:rPr>
  </w:style>
  <w:style w:type="paragraph" w:styleId="ListBullet">
    <w:name w:val="List Bullet"/>
    <w:basedOn w:val="Normal"/>
    <w:link w:val="ListBulletChar"/>
    <w:rsid w:val="00286E21"/>
    <w:pPr>
      <w:numPr>
        <w:numId w:val="2"/>
      </w:numPr>
      <w:spacing w:after="60" w:line="240" w:lineRule="auto"/>
    </w:pPr>
    <w:rPr>
      <w:rFonts w:ascii="Arial Narrow" w:eastAsia="Times New Roman" w:hAnsi="Arial Narrow" w:cs="Times New Roman"/>
      <w:sz w:val="24"/>
      <w:szCs w:val="24"/>
      <w:lang w:eastAsia="en-GB"/>
    </w:rPr>
  </w:style>
  <w:style w:type="character" w:customStyle="1" w:styleId="ListBulletChar">
    <w:name w:val="List Bullet Char"/>
    <w:link w:val="ListBullet"/>
    <w:rsid w:val="00286E21"/>
    <w:rPr>
      <w:rFonts w:ascii="Arial Narrow" w:eastAsia="Times New Roman" w:hAnsi="Arial Narrow" w:cs="Times New Roman"/>
      <w:sz w:val="24"/>
      <w:szCs w:val="24"/>
      <w:lang w:eastAsia="en-GB"/>
    </w:rPr>
  </w:style>
  <w:style w:type="paragraph" w:customStyle="1" w:styleId="Assessmentcriteria">
    <w:name w:val="Assessment criteria"/>
    <w:basedOn w:val="Normal"/>
    <w:link w:val="AssessmentcriteriaChar"/>
    <w:rsid w:val="00286E21"/>
    <w:pPr>
      <w:spacing w:after="0" w:line="240" w:lineRule="auto"/>
      <w:ind w:left="340" w:hanging="340"/>
    </w:pPr>
    <w:rPr>
      <w:rFonts w:ascii="Arial Narrow" w:eastAsia="Times New Roman" w:hAnsi="Arial Narrow" w:cs="Arial"/>
      <w:szCs w:val="32"/>
      <w:lang w:eastAsia="en-GB"/>
    </w:rPr>
  </w:style>
  <w:style w:type="character" w:customStyle="1" w:styleId="AssessmentcriteriaChar">
    <w:name w:val="Assessment criteria Char"/>
    <w:link w:val="Assessmentcriteria"/>
    <w:rsid w:val="00286E21"/>
    <w:rPr>
      <w:rFonts w:ascii="Arial Narrow" w:eastAsia="Times New Roman" w:hAnsi="Arial Narrow" w:cs="Arial"/>
      <w:szCs w:val="32"/>
      <w:lang w:eastAsia="en-GB"/>
    </w:rPr>
  </w:style>
  <w:style w:type="character" w:customStyle="1" w:styleId="tablebodyrichtextcell">
    <w:name w:val="tablebodyrichtextcell"/>
    <w:basedOn w:val="DefaultParagraphFont"/>
    <w:rsid w:val="00286E21"/>
  </w:style>
  <w:style w:type="paragraph" w:customStyle="1" w:styleId="Learningoutcome">
    <w:name w:val="Learning outcome"/>
    <w:basedOn w:val="Normal"/>
    <w:link w:val="LearningoutcomeChar"/>
    <w:rsid w:val="00286E21"/>
    <w:pPr>
      <w:spacing w:after="0" w:line="240" w:lineRule="auto"/>
      <w:ind w:left="198" w:hanging="198"/>
    </w:pPr>
    <w:rPr>
      <w:rFonts w:ascii="Arial Narrow" w:eastAsia="Times New Roman" w:hAnsi="Arial Narrow" w:cs="Arial"/>
      <w:szCs w:val="32"/>
      <w:lang w:eastAsia="en-GB"/>
    </w:rPr>
  </w:style>
  <w:style w:type="character" w:customStyle="1" w:styleId="LearningoutcomeChar">
    <w:name w:val="Learning outcome Char"/>
    <w:link w:val="Learningoutcome"/>
    <w:rsid w:val="00286E21"/>
    <w:rPr>
      <w:rFonts w:ascii="Arial Narrow" w:eastAsia="Times New Roman" w:hAnsi="Arial Narrow" w:cs="Arial"/>
      <w:szCs w:val="32"/>
      <w:lang w:eastAsia="en-GB"/>
    </w:rPr>
  </w:style>
  <w:style w:type="character" w:customStyle="1" w:styleId="Heading4Char">
    <w:name w:val="Heading 4 Char"/>
    <w:basedOn w:val="DefaultParagraphFont"/>
    <w:link w:val="Heading4"/>
    <w:uiPriority w:val="9"/>
    <w:rsid w:val="00286E2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421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2AB3-590C-41E5-AE33-94C8875B6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2954B28F.dotm</Template>
  <TotalTime>15</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Wingfield</dc:creator>
  <cp:lastModifiedBy>Alison Carter [Staff]</cp:lastModifiedBy>
  <cp:revision>5</cp:revision>
  <dcterms:created xsi:type="dcterms:W3CDTF">2019-01-09T16:49:00Z</dcterms:created>
  <dcterms:modified xsi:type="dcterms:W3CDTF">2019-02-06T14:36:00Z</dcterms:modified>
</cp:coreProperties>
</file>